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E95" w:rsidRPr="004C6E95" w:rsidRDefault="004C6E95" w:rsidP="004C6E9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C6E95">
        <w:rPr>
          <w:rFonts w:ascii="Times New Roman" w:hAnsi="Times New Roman" w:cs="Times New Roman"/>
          <w:b/>
          <w:sz w:val="24"/>
          <w:szCs w:val="24"/>
          <w:lang w:val="ru-RU"/>
        </w:rPr>
        <w:t xml:space="preserve">КОМПЛЕКС РЕСУРСОВ КОМПАНИИ </w:t>
      </w:r>
      <w:r w:rsidRPr="004C6E95">
        <w:rPr>
          <w:rFonts w:ascii="Times New Roman" w:hAnsi="Times New Roman" w:cs="Times New Roman"/>
          <w:b/>
          <w:sz w:val="24"/>
          <w:szCs w:val="24"/>
          <w:lang w:val="en-US"/>
        </w:rPr>
        <w:t>ELSEVIER</w:t>
      </w:r>
    </w:p>
    <w:bookmarkStart w:id="0" w:name="_GoBack"/>
    <w:bookmarkEnd w:id="0"/>
    <w:p w:rsidR="00CE2CF5" w:rsidRPr="00D13893" w:rsidRDefault="004C6E95" w:rsidP="00CE2CF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13893">
        <w:rPr>
          <w:rStyle w:val="a3"/>
          <w:rFonts w:ascii="Times New Roman" w:hAnsi="Times New Roman" w:cs="Times New Roman"/>
          <w:b/>
          <w:bCs/>
          <w:sz w:val="24"/>
          <w:szCs w:val="24"/>
          <w:lang w:val="ru-RU"/>
        </w:rPr>
        <w:fldChar w:fldCharType="begin"/>
      </w:r>
      <w:r w:rsidRPr="00D13893">
        <w:rPr>
          <w:rStyle w:val="a3"/>
          <w:rFonts w:ascii="Times New Roman" w:hAnsi="Times New Roman" w:cs="Times New Roman"/>
          <w:b/>
          <w:bCs/>
          <w:sz w:val="24"/>
          <w:szCs w:val="24"/>
          <w:lang w:val="ru-RU"/>
        </w:rPr>
        <w:instrText xml:space="preserve"> HYPERLINK "https://elsevierscience.ru/info/trial-2020/" </w:instrText>
      </w:r>
      <w:r w:rsidRPr="00D13893">
        <w:rPr>
          <w:rStyle w:val="a3"/>
          <w:rFonts w:ascii="Times New Roman" w:hAnsi="Times New Roman" w:cs="Times New Roman"/>
          <w:b/>
          <w:bCs/>
          <w:sz w:val="24"/>
          <w:szCs w:val="24"/>
          <w:lang w:val="ru-RU"/>
        </w:rPr>
        <w:fldChar w:fldCharType="separate"/>
      </w:r>
      <w:r w:rsidR="00CE2CF5" w:rsidRPr="00D13893">
        <w:rPr>
          <w:rStyle w:val="a3"/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Журналы семейства </w:t>
      </w:r>
      <w:proofErr w:type="spellStart"/>
      <w:r w:rsidR="00CE2CF5" w:rsidRPr="00D13893">
        <w:rPr>
          <w:rStyle w:val="a3"/>
          <w:rFonts w:ascii="Times New Roman" w:hAnsi="Times New Roman" w:cs="Times New Roman"/>
          <w:b/>
          <w:bCs/>
          <w:sz w:val="24"/>
          <w:szCs w:val="24"/>
          <w:lang w:val="ru-RU"/>
        </w:rPr>
        <w:t>Lancet</w:t>
      </w:r>
      <w:proofErr w:type="spellEnd"/>
      <w:r w:rsidRPr="00D13893">
        <w:rPr>
          <w:rStyle w:val="a3"/>
          <w:rFonts w:ascii="Times New Roman" w:hAnsi="Times New Roman" w:cs="Times New Roman"/>
          <w:b/>
          <w:bCs/>
          <w:sz w:val="24"/>
          <w:szCs w:val="24"/>
          <w:lang w:val="ru-RU"/>
        </w:rPr>
        <w:fldChar w:fldCharType="end"/>
      </w:r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– издания, посвященные клиническим исследованиям. Издания входят в топ-5% наиболее цитируемых в мире. Журналы публикуют передовые научные данные, статьи, обзоры, актуальные дискусии, мировые медицинские новости и отчеты, описание клинических картин и терапии. В портфолио входят 18 журналов, в том числе, The Lancet Neurology, The Lancet Infectious Diseases, The Lancet Respiratory Medicine, The Lancet Global Health, которые занимают 1 место в своей предметной области по </w:t>
      </w:r>
      <w:proofErr w:type="spellStart"/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импакт</w:t>
      </w:r>
      <w:proofErr w:type="spellEnd"/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-фактору.</w:t>
      </w:r>
    </w:p>
    <w:p w:rsidR="00124D6F" w:rsidRPr="00832CA1" w:rsidRDefault="00124D6F" w:rsidP="00124D6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ru-RU" w:eastAsia="ru-RU"/>
        </w:rPr>
      </w:pPr>
      <w:r w:rsidRPr="00832CA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Журналы доступны на платформе</w:t>
      </w:r>
      <w:r w:rsidR="00D13893" w:rsidRPr="00D1389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hyperlink r:id="rId4" w:history="1"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www</w:t>
        </w:r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sciencedirect</w:t>
        </w:r>
        <w:proofErr w:type="spellEnd"/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val="ru-RU" w:eastAsia="ru-RU"/>
          </w:rPr>
          <w:t>.</w:t>
        </w:r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com</w:t>
        </w:r>
      </w:hyperlink>
    </w:p>
    <w:p w:rsidR="00CE2CF5" w:rsidRPr="00D13893" w:rsidRDefault="004C6E95" w:rsidP="00CE2CF5">
      <w:pPr>
        <w:rPr>
          <w:rFonts w:ascii="Times New Roman" w:hAnsi="Times New Roman" w:cs="Times New Roman"/>
          <w:sz w:val="24"/>
          <w:szCs w:val="24"/>
          <w:lang w:val="ru-RU"/>
        </w:rPr>
      </w:pPr>
      <w:hyperlink r:id="rId5" w:history="1">
        <w:r w:rsidR="00CE2CF5" w:rsidRPr="00D1389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 xml:space="preserve">Журналы семейства </w:t>
        </w:r>
        <w:proofErr w:type="spellStart"/>
        <w:r w:rsidR="00CE2CF5" w:rsidRPr="00D1389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Cell</w:t>
        </w:r>
        <w:proofErr w:type="spellEnd"/>
        <w:r w:rsidR="00CE2CF5" w:rsidRPr="00D1389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 xml:space="preserve"> </w:t>
        </w:r>
        <w:proofErr w:type="spellStart"/>
        <w:r w:rsidR="00CE2CF5" w:rsidRPr="00D1389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Press</w:t>
        </w:r>
        <w:proofErr w:type="spellEnd"/>
      </w:hyperlink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– это профильные высокоцитируемые издания в области биологии и химии, публикующие научную информацию для ученых на переднем крае науки. Контент данных журналов представляет собой наиболее востребованный и цитируемый контент на платформе ScienceDirect. В портфолио входят 20 журналов, в том числе, такие журналы как Cell, Neuron, Cancer Cell, Matter, </w:t>
      </w:r>
      <w:proofErr w:type="spellStart"/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Joule</w:t>
      </w:r>
      <w:proofErr w:type="spellEnd"/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Chem</w:t>
      </w:r>
      <w:proofErr w:type="spellEnd"/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и другие.</w:t>
      </w:r>
    </w:p>
    <w:p w:rsidR="00124D6F" w:rsidRPr="00832CA1" w:rsidRDefault="00124D6F" w:rsidP="00124D6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ru-RU" w:eastAsia="ru-RU"/>
        </w:rPr>
      </w:pPr>
      <w:r w:rsidRPr="00832CA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Журналы доступны на платформе</w:t>
      </w:r>
      <w:r w:rsidR="00D13893" w:rsidRPr="00D1389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hyperlink r:id="rId6" w:history="1"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www</w:t>
        </w:r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sciencedirect</w:t>
        </w:r>
        <w:proofErr w:type="spellEnd"/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val="ru-RU" w:eastAsia="ru-RU"/>
          </w:rPr>
          <w:t>.</w:t>
        </w:r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com</w:t>
        </w:r>
      </w:hyperlink>
    </w:p>
    <w:p w:rsidR="00CE2CF5" w:rsidRPr="00D13893" w:rsidRDefault="004C6E95" w:rsidP="00CE2CF5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7" w:history="1">
        <w:r w:rsidR="00CE2CF5" w:rsidRPr="00D1389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Портфолио журналов научных обществ</w:t>
        </w:r>
      </w:hyperlink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включают более 70 журналов в области клинической практики и медицинских исследований. Среди</w:t>
      </w:r>
      <w:r w:rsidR="00CE2CF5" w:rsidRPr="00D138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них</w:t>
      </w:r>
      <w:r w:rsidR="00CE2CF5" w:rsidRPr="00D138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такие</w:t>
      </w:r>
      <w:r w:rsidR="00CE2CF5" w:rsidRPr="00D138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передовые</w:t>
      </w:r>
      <w:r w:rsidR="00CE2CF5" w:rsidRPr="00D138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журналы</w:t>
      </w:r>
      <w:r w:rsidR="00CE2CF5" w:rsidRPr="00D1389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как</w:t>
      </w:r>
      <w:r w:rsidR="00CE2CF5" w:rsidRPr="00D13893">
        <w:rPr>
          <w:rFonts w:ascii="Times New Roman" w:hAnsi="Times New Roman" w:cs="Times New Roman"/>
          <w:sz w:val="24"/>
          <w:szCs w:val="24"/>
          <w:lang w:val="en-US"/>
        </w:rPr>
        <w:t xml:space="preserve"> Gastroenterology, The Journal of Heart and Lung Transplantation, The Journal of the American Academy of Child &amp; Adolescent Psychiatry, British Journal of Anesthesia, JACC (Journal of American College of Cardiology), The Journal of Investigative Dermatology, Journal of Thoracic Oncology.</w:t>
      </w:r>
    </w:p>
    <w:p w:rsidR="00124D6F" w:rsidRPr="00832CA1" w:rsidRDefault="00124D6F" w:rsidP="00124D6F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b/>
          <w:color w:val="444444"/>
          <w:sz w:val="24"/>
          <w:szCs w:val="24"/>
          <w:lang w:val="ru-RU" w:eastAsia="ru-RU"/>
        </w:rPr>
      </w:pPr>
      <w:r w:rsidRPr="00832CA1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Журналы доступны на платформе</w:t>
      </w:r>
      <w:r w:rsidR="00D13893" w:rsidRPr="00D1389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hyperlink r:id="rId8" w:history="1"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www</w:t>
        </w:r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sciencedirect</w:t>
        </w:r>
        <w:proofErr w:type="spellEnd"/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val="ru-RU" w:eastAsia="ru-RU"/>
          </w:rPr>
          <w:t>.</w:t>
        </w:r>
        <w:r w:rsidRPr="00D13893">
          <w:rPr>
            <w:rFonts w:ascii="Times New Roman" w:eastAsia="Times New Roman" w:hAnsi="Times New Roman" w:cs="Times New Roman"/>
            <w:b/>
            <w:color w:val="00759B"/>
            <w:sz w:val="24"/>
            <w:szCs w:val="24"/>
            <w:u w:val="single"/>
            <w:lang w:eastAsia="ru-RU"/>
          </w:rPr>
          <w:t>com</w:t>
        </w:r>
      </w:hyperlink>
    </w:p>
    <w:p w:rsidR="00CE2CF5" w:rsidRPr="00D13893" w:rsidRDefault="004C6E95" w:rsidP="00CE2CF5">
      <w:pPr>
        <w:rPr>
          <w:rFonts w:ascii="Times New Roman" w:hAnsi="Times New Roman" w:cs="Times New Roman"/>
          <w:sz w:val="24"/>
          <w:szCs w:val="24"/>
          <w:lang w:val="ru-RU"/>
        </w:rPr>
      </w:pPr>
      <w:hyperlink r:id="rId9" w:history="1">
        <w:r w:rsidR="00CE2CF5" w:rsidRPr="00D138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Полный список доступных журналов</w:t>
        </w:r>
      </w:hyperlink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E2CF5" w:rsidRPr="00D13893" w:rsidRDefault="004C6E95" w:rsidP="00CE2CF5">
      <w:pPr>
        <w:rPr>
          <w:rFonts w:ascii="Times New Roman" w:hAnsi="Times New Roman" w:cs="Times New Roman"/>
          <w:sz w:val="24"/>
          <w:szCs w:val="24"/>
          <w:lang w:val="ru-RU"/>
        </w:rPr>
      </w:pPr>
      <w:hyperlink r:id="rId10" w:history="1">
        <w:r w:rsidR="00CE2CF5" w:rsidRPr="00D13893">
          <w:rPr>
            <w:rStyle w:val="a3"/>
            <w:rFonts w:ascii="Times New Roman" w:hAnsi="Times New Roman" w:cs="Times New Roman"/>
            <w:b/>
            <w:bCs/>
            <w:sz w:val="24"/>
            <w:szCs w:val="24"/>
            <w:lang w:val="ru-RU"/>
          </w:rPr>
          <w:t>Embase</w:t>
        </w:r>
      </w:hyperlink>
      <w:r w:rsidR="00CE2CF5"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– база биомедицинской информации, которая позволяет успешно выполнять такие задачи как обнаружение побочных эффектов, написание систематических обзоров и мета-анализов, принятие научно обоснованных медицинских решений, а также проведение исследований на предмет эффективности и безопасности средств медицинского применения и медицинского оборудования. </w:t>
      </w:r>
    </w:p>
    <w:p w:rsidR="00124D6F" w:rsidRPr="00D13893" w:rsidRDefault="00124D6F" w:rsidP="00CE2CF5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1389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Адрес доступа: </w:t>
      </w:r>
      <w:hyperlink r:id="rId11" w:history="1"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www</w:t>
        </w:r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proofErr w:type="spellStart"/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</w:t>
        </w:r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m</w:t>
        </w:r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base</w:t>
        </w:r>
        <w:proofErr w:type="spellEnd"/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ru-RU"/>
          </w:rPr>
          <w:t>.</w:t>
        </w:r>
        <w:r w:rsidR="00D13893" w:rsidRPr="000C4569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com</w:t>
        </w:r>
      </w:hyperlink>
      <w:r w:rsidR="00D13893" w:rsidRPr="00C2660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5451F3" w:rsidRPr="00D13893" w:rsidRDefault="00CE2CF5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Компания </w:t>
      </w:r>
      <w:r w:rsidRPr="00D13893">
        <w:rPr>
          <w:rFonts w:ascii="Times New Roman" w:hAnsi="Times New Roman" w:cs="Times New Roman"/>
          <w:sz w:val="24"/>
          <w:szCs w:val="24"/>
          <w:lang w:val="en-US"/>
        </w:rPr>
        <w:t>Elsevier</w:t>
      </w:r>
      <w:r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также приглашает ученых на обучающие </w:t>
      </w:r>
      <w:proofErr w:type="spellStart"/>
      <w:r w:rsidRPr="00D13893">
        <w:rPr>
          <w:rFonts w:ascii="Times New Roman" w:hAnsi="Times New Roman" w:cs="Times New Roman"/>
          <w:sz w:val="24"/>
          <w:szCs w:val="24"/>
          <w:lang w:val="ru-RU"/>
        </w:rPr>
        <w:t>веб</w:t>
      </w:r>
      <w:r w:rsidR="00C26606">
        <w:rPr>
          <w:rFonts w:ascii="Times New Roman" w:hAnsi="Times New Roman" w:cs="Times New Roman"/>
          <w:sz w:val="24"/>
          <w:szCs w:val="24"/>
          <w:lang w:val="ru-RU"/>
        </w:rPr>
        <w:t>инары</w:t>
      </w:r>
      <w:proofErr w:type="spellEnd"/>
      <w:r w:rsidR="00C26606">
        <w:rPr>
          <w:rFonts w:ascii="Times New Roman" w:hAnsi="Times New Roman" w:cs="Times New Roman"/>
          <w:sz w:val="24"/>
          <w:szCs w:val="24"/>
          <w:lang w:val="ru-RU"/>
        </w:rPr>
        <w:t xml:space="preserve"> для </w:t>
      </w:r>
      <w:proofErr w:type="spellStart"/>
      <w:r w:rsidR="00C26606">
        <w:rPr>
          <w:rFonts w:ascii="Times New Roman" w:hAnsi="Times New Roman" w:cs="Times New Roman"/>
          <w:sz w:val="24"/>
          <w:szCs w:val="24"/>
          <w:lang w:val="ru-RU"/>
        </w:rPr>
        <w:t>специлистов</w:t>
      </w:r>
      <w:proofErr w:type="spellEnd"/>
      <w:r w:rsidR="00C26606">
        <w:rPr>
          <w:rFonts w:ascii="Times New Roman" w:hAnsi="Times New Roman" w:cs="Times New Roman"/>
          <w:sz w:val="24"/>
          <w:szCs w:val="24"/>
          <w:lang w:val="ru-RU"/>
        </w:rPr>
        <w:t xml:space="preserve"> узких пред</w:t>
      </w:r>
      <w:r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метных областей (медицина, биохимия и генетика, фармакология и токсикология, онкология, кардиология, химия). Полный список </w:t>
      </w:r>
      <w:proofErr w:type="spellStart"/>
      <w:r w:rsidRPr="00D13893">
        <w:rPr>
          <w:rFonts w:ascii="Times New Roman" w:hAnsi="Times New Roman" w:cs="Times New Roman"/>
          <w:sz w:val="24"/>
          <w:szCs w:val="24"/>
          <w:lang w:val="ru-RU"/>
        </w:rPr>
        <w:t>вебинаров</w:t>
      </w:r>
      <w:proofErr w:type="spellEnd"/>
      <w:r w:rsidRPr="00D13893">
        <w:rPr>
          <w:rFonts w:ascii="Times New Roman" w:hAnsi="Times New Roman" w:cs="Times New Roman"/>
          <w:sz w:val="24"/>
          <w:szCs w:val="24"/>
          <w:lang w:val="ru-RU"/>
        </w:rPr>
        <w:t xml:space="preserve"> вы можете найти на данной странице: </w:t>
      </w:r>
      <w:hyperlink r:id="rId12" w:history="1">
        <w:r w:rsidRPr="00D13893">
          <w:rPr>
            <w:rStyle w:val="a3"/>
            <w:rFonts w:ascii="Times New Roman" w:hAnsi="Times New Roman" w:cs="Times New Roman"/>
            <w:sz w:val="24"/>
            <w:szCs w:val="24"/>
          </w:rPr>
          <w:t>https</w:t>
        </w:r>
        <w:r w:rsidRPr="00D138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D13893">
          <w:rPr>
            <w:rStyle w:val="a3"/>
            <w:rFonts w:ascii="Times New Roman" w:hAnsi="Times New Roman" w:cs="Times New Roman"/>
            <w:sz w:val="24"/>
            <w:szCs w:val="24"/>
          </w:rPr>
          <w:t>elsevierscience</w:t>
        </w:r>
        <w:proofErr w:type="spellEnd"/>
        <w:r w:rsidRPr="00D138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D13893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D138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D13893">
          <w:rPr>
            <w:rStyle w:val="a3"/>
            <w:rFonts w:ascii="Times New Roman" w:hAnsi="Times New Roman" w:cs="Times New Roman"/>
            <w:sz w:val="24"/>
            <w:szCs w:val="24"/>
          </w:rPr>
          <w:t>info</w:t>
        </w:r>
        <w:r w:rsidRPr="00D138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D13893">
          <w:rPr>
            <w:rStyle w:val="a3"/>
            <w:rFonts w:ascii="Times New Roman" w:hAnsi="Times New Roman" w:cs="Times New Roman"/>
            <w:sz w:val="24"/>
            <w:szCs w:val="24"/>
          </w:rPr>
          <w:t>trial</w:t>
        </w:r>
        <w:r w:rsidRPr="00D13893">
          <w:rPr>
            <w:rStyle w:val="a3"/>
            <w:rFonts w:ascii="Times New Roman" w:hAnsi="Times New Roman" w:cs="Times New Roman"/>
            <w:sz w:val="24"/>
            <w:szCs w:val="24"/>
            <w:lang w:val="ru-RU"/>
          </w:rPr>
          <w:t>-2020/</w:t>
        </w:r>
      </w:hyperlink>
    </w:p>
    <w:sectPr w:rsidR="005451F3" w:rsidRPr="00D138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CF5"/>
    <w:rsid w:val="00124D6F"/>
    <w:rsid w:val="004C6E95"/>
    <w:rsid w:val="005451F3"/>
    <w:rsid w:val="008054F0"/>
    <w:rsid w:val="00C26606"/>
    <w:rsid w:val="00CE2CF5"/>
    <w:rsid w:val="00D1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658BD8-4BF9-4E42-857B-AE157E6CD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2C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E2CF5"/>
    <w:rPr>
      <w:color w:val="605E5C"/>
      <w:shd w:val="clear" w:color="auto" w:fill="E1DFDD"/>
    </w:rPr>
  </w:style>
  <w:style w:type="character" w:styleId="a4">
    <w:name w:val="FollowedHyperlink"/>
    <w:basedOn w:val="a0"/>
    <w:uiPriority w:val="99"/>
    <w:semiHidden/>
    <w:unhideWhenUsed/>
    <w:rsid w:val="00124D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elsevierscience.ru/info/trial-2020/" TargetMode="External"/><Relationship Id="rId12" Type="http://schemas.openxmlformats.org/officeDocument/2006/relationships/hyperlink" Target="https://elsevierscience.ru/info/trial-2020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iencedirect.com/" TargetMode="External"/><Relationship Id="rId11" Type="http://schemas.openxmlformats.org/officeDocument/2006/relationships/hyperlink" Target="http://www.embase.com" TargetMode="External"/><Relationship Id="rId5" Type="http://schemas.openxmlformats.org/officeDocument/2006/relationships/hyperlink" Target="https://elsevierscience.ru/info/trial-2020/" TargetMode="External"/><Relationship Id="rId10" Type="http://schemas.openxmlformats.org/officeDocument/2006/relationships/hyperlink" Target="https://embase.com/" TargetMode="External"/><Relationship Id="rId4" Type="http://schemas.openxmlformats.org/officeDocument/2006/relationships/hyperlink" Target="http://www.sciencedirect.com/" TargetMode="External"/><Relationship Id="rId9" Type="http://schemas.openxmlformats.org/officeDocument/2006/relationships/hyperlink" Target="https://elsevierscience.ru/files/RFBR_Med%20Trial%20journals.xls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Elsevier</Company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Revyakina, Yana (ELS)</dc:creator>
  <cp:keywords/>
  <dc:description/>
  <cp:lastModifiedBy>Понкратова Наталья Владимировна</cp:lastModifiedBy>
  <cp:revision>2</cp:revision>
  <dcterms:created xsi:type="dcterms:W3CDTF">2020-09-15T09:26:00Z</dcterms:created>
  <dcterms:modified xsi:type="dcterms:W3CDTF">2020-09-15T09:26:00Z</dcterms:modified>
</cp:coreProperties>
</file>